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405A4" w14:textId="77777777" w:rsidR="00FC44AA" w:rsidRPr="00A32E13" w:rsidRDefault="00FC44AA" w:rsidP="00A32E13">
      <w:pPr>
        <w:jc w:val="center"/>
        <w:rPr>
          <w:rFonts w:ascii="Arial Black" w:hAnsi="Arial Black"/>
          <w:b/>
          <w:sz w:val="40"/>
          <w:szCs w:val="40"/>
        </w:rPr>
      </w:pPr>
      <w:r w:rsidRPr="00A32E13">
        <w:rPr>
          <w:rFonts w:ascii="Arial Black" w:hAnsi="Arial Black"/>
          <w:b/>
          <w:sz w:val="40"/>
          <w:szCs w:val="40"/>
        </w:rPr>
        <w:t xml:space="preserve">REBEL Cast </w:t>
      </w:r>
      <w:r w:rsidR="00707D8C" w:rsidRPr="00A32E13">
        <w:rPr>
          <w:rFonts w:ascii="Arial Black" w:hAnsi="Arial Black"/>
          <w:b/>
          <w:sz w:val="40"/>
          <w:szCs w:val="40"/>
        </w:rPr>
        <w:t>April</w:t>
      </w:r>
      <w:r w:rsidRPr="00A32E13">
        <w:rPr>
          <w:rFonts w:ascii="Arial Black" w:hAnsi="Arial Black"/>
          <w:b/>
          <w:sz w:val="40"/>
          <w:szCs w:val="40"/>
        </w:rPr>
        <w:t xml:space="preserve"> 2015</w:t>
      </w:r>
      <w:r w:rsidR="00A32E13" w:rsidRPr="00A32E13">
        <w:rPr>
          <w:rFonts w:ascii="Arial Black" w:hAnsi="Arial Black"/>
          <w:b/>
          <w:sz w:val="40"/>
          <w:szCs w:val="40"/>
        </w:rPr>
        <w:t xml:space="preserve"> </w:t>
      </w:r>
      <w:r w:rsidRPr="00A32E13">
        <w:rPr>
          <w:rFonts w:ascii="Arial Black" w:hAnsi="Arial Black"/>
          <w:b/>
          <w:sz w:val="40"/>
          <w:szCs w:val="40"/>
        </w:rPr>
        <w:t>Show Notes</w:t>
      </w:r>
    </w:p>
    <w:p w14:paraId="75992696" w14:textId="77777777" w:rsidR="00FC44AA" w:rsidRDefault="00FC44AA" w:rsidP="00FC44AA">
      <w:pPr>
        <w:jc w:val="center"/>
        <w:rPr>
          <w:b/>
        </w:rPr>
      </w:pPr>
    </w:p>
    <w:p w14:paraId="0F6A49AC" w14:textId="77777777" w:rsidR="00A32E13" w:rsidRDefault="00A32E13" w:rsidP="00815054">
      <w:pPr>
        <w:jc w:val="both"/>
        <w:rPr>
          <w:rFonts w:ascii="Arial" w:hAnsi="Arial"/>
          <w:b/>
        </w:rPr>
      </w:pPr>
      <w:r>
        <w:rPr>
          <w:rFonts w:ascii="Arial" w:hAnsi="Arial"/>
          <w:b/>
        </w:rPr>
        <w:t xml:space="preserve">Topic #1: Basic Life Support (BLS) </w:t>
      </w:r>
      <w:proofErr w:type="spellStart"/>
      <w:r>
        <w:rPr>
          <w:rFonts w:ascii="Arial" w:hAnsi="Arial"/>
          <w:b/>
        </w:rPr>
        <w:t>vs</w:t>
      </w:r>
      <w:proofErr w:type="spellEnd"/>
      <w:r>
        <w:rPr>
          <w:rFonts w:ascii="Arial" w:hAnsi="Arial"/>
          <w:b/>
        </w:rPr>
        <w:t xml:space="preserve"> Advanced Cardiac Life Support (ACLS) in Out of Hospital Cardiac Arrest (OHCA)</w:t>
      </w:r>
    </w:p>
    <w:p w14:paraId="7B9904A7" w14:textId="77777777" w:rsidR="00A32E13" w:rsidRDefault="00A32E13" w:rsidP="00815054">
      <w:pPr>
        <w:jc w:val="both"/>
        <w:rPr>
          <w:rFonts w:ascii="Arial" w:hAnsi="Arial"/>
          <w:b/>
        </w:rPr>
      </w:pPr>
    </w:p>
    <w:p w14:paraId="38546B36" w14:textId="77777777" w:rsidR="00FC44AA" w:rsidRPr="00A32E13" w:rsidRDefault="00FC44AA" w:rsidP="00815054">
      <w:pPr>
        <w:jc w:val="both"/>
        <w:rPr>
          <w:rFonts w:ascii="Arial" w:hAnsi="Arial"/>
        </w:rPr>
      </w:pPr>
      <w:r w:rsidRPr="00A32E13">
        <w:rPr>
          <w:rFonts w:ascii="Arial" w:hAnsi="Arial"/>
          <w:b/>
        </w:rPr>
        <w:t>Question:</w:t>
      </w:r>
      <w:r w:rsidR="00707D8C" w:rsidRPr="00A32E13">
        <w:rPr>
          <w:rFonts w:ascii="Arial" w:hAnsi="Arial"/>
        </w:rPr>
        <w:t xml:space="preserve"> </w:t>
      </w:r>
      <w:r w:rsidR="00C90A24" w:rsidRPr="00A32E13">
        <w:rPr>
          <w:rFonts w:ascii="Arial" w:hAnsi="Arial"/>
        </w:rPr>
        <w:t xml:space="preserve">Does </w:t>
      </w:r>
      <w:r w:rsidR="00707D8C" w:rsidRPr="00A32E13">
        <w:rPr>
          <w:rFonts w:ascii="Arial" w:hAnsi="Arial"/>
        </w:rPr>
        <w:t xml:space="preserve">Advanced Cardiac Life Support (ACLS) </w:t>
      </w:r>
      <w:r w:rsidR="00C90A24" w:rsidRPr="00A32E13">
        <w:rPr>
          <w:rFonts w:ascii="Arial" w:hAnsi="Arial"/>
        </w:rPr>
        <w:t>or</w:t>
      </w:r>
      <w:r w:rsidR="00707D8C" w:rsidRPr="00A32E13">
        <w:rPr>
          <w:rFonts w:ascii="Arial" w:hAnsi="Arial"/>
        </w:rPr>
        <w:t xml:space="preserve"> Basic Life Support (BLS) </w:t>
      </w:r>
      <w:r w:rsidR="00C90A24" w:rsidRPr="00A32E13">
        <w:rPr>
          <w:rFonts w:ascii="Arial" w:hAnsi="Arial"/>
        </w:rPr>
        <w:t xml:space="preserve">have larger </w:t>
      </w:r>
      <w:r w:rsidR="003C1172" w:rsidRPr="00A32E13">
        <w:rPr>
          <w:rFonts w:ascii="Arial" w:hAnsi="Arial"/>
        </w:rPr>
        <w:t xml:space="preserve">beneficial </w:t>
      </w:r>
      <w:r w:rsidR="00C90A24" w:rsidRPr="00A32E13">
        <w:rPr>
          <w:rFonts w:ascii="Arial" w:hAnsi="Arial"/>
        </w:rPr>
        <w:t>effects on outcomes for</w:t>
      </w:r>
      <w:r w:rsidR="00707D8C" w:rsidRPr="00A32E13">
        <w:rPr>
          <w:rFonts w:ascii="Arial" w:hAnsi="Arial"/>
        </w:rPr>
        <w:t xml:space="preserve"> Out of Hospital Cardiac Arrest (OHCA)</w:t>
      </w:r>
      <w:r w:rsidRPr="00A32E13">
        <w:rPr>
          <w:rFonts w:ascii="Arial" w:hAnsi="Arial"/>
        </w:rPr>
        <w:t>?</w:t>
      </w:r>
    </w:p>
    <w:p w14:paraId="19A1C9DD" w14:textId="77777777" w:rsidR="00FC44AA" w:rsidRPr="00A32E13" w:rsidRDefault="00FC44AA" w:rsidP="00815054">
      <w:pPr>
        <w:jc w:val="both"/>
        <w:rPr>
          <w:rFonts w:ascii="Arial" w:hAnsi="Arial"/>
        </w:rPr>
      </w:pPr>
    </w:p>
    <w:p w14:paraId="6EC9F58E" w14:textId="77777777" w:rsidR="00FC44AA" w:rsidRPr="00A32E13" w:rsidRDefault="00FC44AA" w:rsidP="00815054">
      <w:pPr>
        <w:jc w:val="both"/>
        <w:rPr>
          <w:rFonts w:ascii="Arial" w:hAnsi="Arial"/>
          <w:b/>
        </w:rPr>
      </w:pPr>
      <w:r w:rsidRPr="00A32E13">
        <w:rPr>
          <w:rFonts w:ascii="Arial" w:hAnsi="Arial"/>
          <w:b/>
        </w:rPr>
        <w:t>What Specific Article Will We Be Covering?</w:t>
      </w:r>
    </w:p>
    <w:p w14:paraId="54DE335C" w14:textId="77777777" w:rsidR="00FC44AA" w:rsidRPr="00A32E13" w:rsidRDefault="00FC44AA" w:rsidP="00815054">
      <w:pPr>
        <w:jc w:val="both"/>
        <w:rPr>
          <w:rFonts w:ascii="Arial" w:hAnsi="Arial"/>
        </w:rPr>
      </w:pPr>
    </w:p>
    <w:p w14:paraId="6B65241D" w14:textId="77777777" w:rsidR="00DF5CF2" w:rsidRPr="00A32E13" w:rsidRDefault="00707D8C" w:rsidP="00815054">
      <w:pPr>
        <w:jc w:val="both"/>
        <w:rPr>
          <w:rFonts w:ascii="Arial" w:hAnsi="Arial"/>
        </w:rPr>
      </w:pPr>
      <w:proofErr w:type="spellStart"/>
      <w:r w:rsidRPr="00A32E13">
        <w:rPr>
          <w:rFonts w:ascii="Arial" w:hAnsi="Arial"/>
        </w:rPr>
        <w:t>Saghavi</w:t>
      </w:r>
      <w:proofErr w:type="spellEnd"/>
      <w:r w:rsidRPr="00A32E13">
        <w:rPr>
          <w:rFonts w:ascii="Arial" w:hAnsi="Arial"/>
        </w:rPr>
        <w:t xml:space="preserve"> P et al. Outcomes After Out-of-Hospital Cardiac Arrest Treated by Basic </w:t>
      </w:r>
      <w:proofErr w:type="spellStart"/>
      <w:r w:rsidRPr="00A32E13">
        <w:rPr>
          <w:rFonts w:ascii="Arial" w:hAnsi="Arial"/>
        </w:rPr>
        <w:t>vs</w:t>
      </w:r>
      <w:proofErr w:type="spellEnd"/>
      <w:r w:rsidRPr="00A32E13">
        <w:rPr>
          <w:rFonts w:ascii="Arial" w:hAnsi="Arial"/>
        </w:rPr>
        <w:t xml:space="preserve"> Advanced Life Support. </w:t>
      </w:r>
      <w:proofErr w:type="gramStart"/>
      <w:r w:rsidRPr="00A32E13">
        <w:rPr>
          <w:rFonts w:ascii="Arial" w:hAnsi="Arial"/>
        </w:rPr>
        <w:t>JAMA Intern Med 2015; 175 (2): 196 – 204.</w:t>
      </w:r>
      <w:proofErr w:type="gramEnd"/>
      <w:r w:rsidRPr="00A32E13">
        <w:rPr>
          <w:rFonts w:ascii="Arial" w:hAnsi="Arial"/>
        </w:rPr>
        <w:t xml:space="preserve"> </w:t>
      </w:r>
      <w:hyperlink r:id="rId6" w:history="1">
        <w:r w:rsidRPr="00A32E13">
          <w:rPr>
            <w:rStyle w:val="Hyperlink"/>
            <w:rFonts w:ascii="Arial" w:hAnsi="Arial"/>
          </w:rPr>
          <w:t>PMID: 25419698</w:t>
        </w:r>
      </w:hyperlink>
    </w:p>
    <w:p w14:paraId="2227689E" w14:textId="77777777" w:rsidR="00815054" w:rsidRPr="00A32E13" w:rsidRDefault="00815054" w:rsidP="00815054">
      <w:pPr>
        <w:jc w:val="both"/>
        <w:rPr>
          <w:rFonts w:ascii="Arial" w:hAnsi="Arial"/>
        </w:rPr>
      </w:pPr>
    </w:p>
    <w:p w14:paraId="5CE54772" w14:textId="77777777" w:rsidR="00C0031D" w:rsidRPr="00A32E13" w:rsidRDefault="00C0031D">
      <w:pPr>
        <w:rPr>
          <w:rFonts w:ascii="Arial" w:hAnsi="Arial"/>
          <w:b/>
        </w:rPr>
      </w:pPr>
      <w:r w:rsidRPr="00A32E13">
        <w:rPr>
          <w:rFonts w:ascii="Arial" w:hAnsi="Arial"/>
          <w:b/>
        </w:rPr>
        <w:t>Details of the Study</w:t>
      </w:r>
    </w:p>
    <w:p w14:paraId="62F2B648" w14:textId="77777777" w:rsidR="00C0031D" w:rsidRPr="00A32E13" w:rsidRDefault="00C0031D">
      <w:pPr>
        <w:rPr>
          <w:rFonts w:ascii="Arial" w:hAnsi="Arial"/>
        </w:rPr>
      </w:pPr>
    </w:p>
    <w:p w14:paraId="1447C824" w14:textId="77777777" w:rsidR="00C0031D" w:rsidRPr="00A32E13" w:rsidRDefault="00C0031D">
      <w:pPr>
        <w:rPr>
          <w:rFonts w:ascii="Arial" w:hAnsi="Arial"/>
        </w:rPr>
      </w:pPr>
      <w:r w:rsidRPr="00A32E13">
        <w:rPr>
          <w:rFonts w:ascii="Arial" w:hAnsi="Arial"/>
          <w:b/>
        </w:rPr>
        <w:t>Study Type</w:t>
      </w:r>
      <w:r w:rsidR="00815054" w:rsidRPr="00A32E13">
        <w:rPr>
          <w:rFonts w:ascii="Arial" w:hAnsi="Arial"/>
          <w:b/>
        </w:rPr>
        <w:t>:</w:t>
      </w:r>
      <w:r w:rsidR="001353F6" w:rsidRPr="00A32E13">
        <w:rPr>
          <w:rFonts w:ascii="Arial" w:hAnsi="Arial"/>
        </w:rPr>
        <w:t xml:space="preserve"> Observational Cohort Study</w:t>
      </w:r>
    </w:p>
    <w:p w14:paraId="20D5DAB5" w14:textId="77777777" w:rsidR="00C0031D" w:rsidRPr="00A32E13" w:rsidRDefault="00C0031D">
      <w:pPr>
        <w:rPr>
          <w:rFonts w:ascii="Arial" w:hAnsi="Arial"/>
        </w:rPr>
      </w:pPr>
    </w:p>
    <w:p w14:paraId="47340C1F" w14:textId="77777777" w:rsidR="00C0031D" w:rsidRPr="00A32E13" w:rsidRDefault="00C0031D">
      <w:pPr>
        <w:rPr>
          <w:rFonts w:ascii="Arial" w:hAnsi="Arial"/>
        </w:rPr>
      </w:pPr>
      <w:r w:rsidRPr="00A32E13">
        <w:rPr>
          <w:rFonts w:ascii="Arial" w:hAnsi="Arial"/>
          <w:b/>
        </w:rPr>
        <w:t>Population:</w:t>
      </w:r>
      <w:r w:rsidRPr="00A32E13">
        <w:rPr>
          <w:rFonts w:ascii="Arial" w:hAnsi="Arial"/>
        </w:rPr>
        <w:t xml:space="preserve"> </w:t>
      </w:r>
      <w:r w:rsidR="001353F6" w:rsidRPr="00A32E13">
        <w:rPr>
          <w:rFonts w:ascii="Arial" w:hAnsi="Arial"/>
        </w:rPr>
        <w:t>Medicare beneficiaries from non-rural counties who experienced out-of-hospital cardiac arrest (31,292 ACLS Cases and 1643 BLS Cases)</w:t>
      </w:r>
    </w:p>
    <w:p w14:paraId="32C1EE35" w14:textId="77777777" w:rsidR="00C0031D" w:rsidRPr="00A32E13" w:rsidRDefault="00C0031D">
      <w:pPr>
        <w:rPr>
          <w:rFonts w:ascii="Arial" w:hAnsi="Arial"/>
        </w:rPr>
      </w:pPr>
      <w:r w:rsidRPr="00A32E13">
        <w:rPr>
          <w:rFonts w:ascii="Arial" w:hAnsi="Arial"/>
          <w:b/>
        </w:rPr>
        <w:t>Intervention:</w:t>
      </w:r>
      <w:r w:rsidRPr="00A32E13">
        <w:rPr>
          <w:rFonts w:ascii="Arial" w:hAnsi="Arial"/>
        </w:rPr>
        <w:t xml:space="preserve"> </w:t>
      </w:r>
      <w:r w:rsidR="001353F6" w:rsidRPr="00A32E13">
        <w:rPr>
          <w:rFonts w:ascii="Arial" w:hAnsi="Arial"/>
        </w:rPr>
        <w:t>ACLS</w:t>
      </w:r>
    </w:p>
    <w:p w14:paraId="54DC4523" w14:textId="77777777" w:rsidR="00C0031D" w:rsidRPr="00A32E13" w:rsidRDefault="00C0031D">
      <w:pPr>
        <w:rPr>
          <w:rFonts w:ascii="Arial" w:hAnsi="Arial"/>
        </w:rPr>
      </w:pPr>
      <w:r w:rsidRPr="00A32E13">
        <w:rPr>
          <w:rFonts w:ascii="Arial" w:hAnsi="Arial"/>
          <w:b/>
        </w:rPr>
        <w:t>Control:</w:t>
      </w:r>
      <w:r w:rsidRPr="00A32E13">
        <w:rPr>
          <w:rFonts w:ascii="Arial" w:hAnsi="Arial"/>
        </w:rPr>
        <w:t xml:space="preserve"> </w:t>
      </w:r>
      <w:r w:rsidR="001353F6" w:rsidRPr="00A32E13">
        <w:rPr>
          <w:rFonts w:ascii="Arial" w:hAnsi="Arial"/>
        </w:rPr>
        <w:t>BLS</w:t>
      </w:r>
    </w:p>
    <w:p w14:paraId="21554069" w14:textId="77777777" w:rsidR="00C0031D" w:rsidRPr="00A32E13" w:rsidRDefault="00C0031D">
      <w:pPr>
        <w:rPr>
          <w:rFonts w:ascii="Arial" w:hAnsi="Arial"/>
        </w:rPr>
      </w:pPr>
      <w:r w:rsidRPr="00A32E13">
        <w:rPr>
          <w:rFonts w:ascii="Arial" w:hAnsi="Arial"/>
          <w:b/>
        </w:rPr>
        <w:t>Outcome:</w:t>
      </w:r>
      <w:r w:rsidRPr="00A32E13">
        <w:rPr>
          <w:rFonts w:ascii="Arial" w:hAnsi="Arial"/>
        </w:rPr>
        <w:t xml:space="preserve"> </w:t>
      </w:r>
      <w:r w:rsidR="001353F6" w:rsidRPr="00A32E13">
        <w:rPr>
          <w:rFonts w:ascii="Arial" w:hAnsi="Arial"/>
        </w:rPr>
        <w:t>Survival to hospital discharge, 30 days, and 90 days; Neurological performance</w:t>
      </w:r>
    </w:p>
    <w:p w14:paraId="5E94B6D0" w14:textId="77777777" w:rsidR="00C0031D" w:rsidRPr="00A32E13" w:rsidRDefault="00C0031D">
      <w:pPr>
        <w:rPr>
          <w:rFonts w:ascii="Arial" w:hAnsi="Arial"/>
        </w:rPr>
      </w:pPr>
    </w:p>
    <w:p w14:paraId="0A362C06" w14:textId="77777777" w:rsidR="00C0031D" w:rsidRPr="00A32E13" w:rsidRDefault="00B13D1C">
      <w:pPr>
        <w:rPr>
          <w:rFonts w:ascii="Arial" w:hAnsi="Arial"/>
          <w:b/>
        </w:rPr>
      </w:pPr>
      <w:r w:rsidRPr="00A32E13">
        <w:rPr>
          <w:rFonts w:ascii="Arial" w:hAnsi="Arial"/>
          <w:b/>
        </w:rPr>
        <w:t>Results:</w:t>
      </w:r>
    </w:p>
    <w:p w14:paraId="5B438937" w14:textId="77777777" w:rsidR="00B13D1C" w:rsidRPr="00A32E13" w:rsidRDefault="00B13D1C" w:rsidP="0088667B">
      <w:pPr>
        <w:pStyle w:val="ListParagraph"/>
        <w:numPr>
          <w:ilvl w:val="0"/>
          <w:numId w:val="5"/>
        </w:numPr>
        <w:rPr>
          <w:rFonts w:ascii="Arial" w:hAnsi="Arial"/>
        </w:rPr>
      </w:pPr>
      <w:r w:rsidRPr="00A32E13">
        <w:rPr>
          <w:rFonts w:ascii="Arial" w:hAnsi="Arial"/>
        </w:rPr>
        <w:t xml:space="preserve">Survival to Hospital Discharge: BLS &gt; ACLS (13.1 </w:t>
      </w:r>
      <w:proofErr w:type="spellStart"/>
      <w:r w:rsidRPr="00A32E13">
        <w:rPr>
          <w:rFonts w:ascii="Arial" w:hAnsi="Arial"/>
        </w:rPr>
        <w:t>vs</w:t>
      </w:r>
      <w:proofErr w:type="spellEnd"/>
      <w:r w:rsidRPr="00A32E13">
        <w:rPr>
          <w:rFonts w:ascii="Arial" w:hAnsi="Arial"/>
        </w:rPr>
        <w:t xml:space="preserve"> 9.2%)</w:t>
      </w:r>
    </w:p>
    <w:p w14:paraId="48F3F52C" w14:textId="77777777" w:rsidR="001E5067" w:rsidRPr="00A32E13" w:rsidRDefault="001E5067" w:rsidP="0088667B">
      <w:pPr>
        <w:pStyle w:val="ListParagraph"/>
        <w:numPr>
          <w:ilvl w:val="0"/>
          <w:numId w:val="5"/>
        </w:numPr>
        <w:rPr>
          <w:rFonts w:ascii="Arial" w:hAnsi="Arial"/>
        </w:rPr>
      </w:pPr>
      <w:r w:rsidRPr="00A32E13">
        <w:rPr>
          <w:rFonts w:ascii="Arial" w:hAnsi="Arial"/>
        </w:rPr>
        <w:t xml:space="preserve">Survival to 30 days: BLS &gt; ACLS (9.6 </w:t>
      </w:r>
      <w:proofErr w:type="spellStart"/>
      <w:r w:rsidRPr="00A32E13">
        <w:rPr>
          <w:rFonts w:ascii="Arial" w:hAnsi="Arial"/>
        </w:rPr>
        <w:t>vs</w:t>
      </w:r>
      <w:proofErr w:type="spellEnd"/>
      <w:r w:rsidRPr="00A32E13">
        <w:rPr>
          <w:rFonts w:ascii="Arial" w:hAnsi="Arial"/>
        </w:rPr>
        <w:t xml:space="preserve"> 6.2%)</w:t>
      </w:r>
    </w:p>
    <w:p w14:paraId="52116BEE" w14:textId="77777777" w:rsidR="00B13D1C" w:rsidRPr="00A32E13" w:rsidRDefault="00B13D1C" w:rsidP="0088667B">
      <w:pPr>
        <w:pStyle w:val="ListParagraph"/>
        <w:numPr>
          <w:ilvl w:val="0"/>
          <w:numId w:val="5"/>
        </w:numPr>
        <w:rPr>
          <w:rFonts w:ascii="Arial" w:hAnsi="Arial"/>
        </w:rPr>
      </w:pPr>
      <w:r w:rsidRPr="00A32E13">
        <w:rPr>
          <w:rFonts w:ascii="Arial" w:hAnsi="Arial"/>
        </w:rPr>
        <w:t xml:space="preserve">Survival to 90 days: BLS &gt; ACLS (8.0 </w:t>
      </w:r>
      <w:proofErr w:type="spellStart"/>
      <w:r w:rsidRPr="00A32E13">
        <w:rPr>
          <w:rFonts w:ascii="Arial" w:hAnsi="Arial"/>
        </w:rPr>
        <w:t>vs</w:t>
      </w:r>
      <w:proofErr w:type="spellEnd"/>
      <w:r w:rsidRPr="00A32E13">
        <w:rPr>
          <w:rFonts w:ascii="Arial" w:hAnsi="Arial"/>
        </w:rPr>
        <w:t xml:space="preserve"> 5.4%)</w:t>
      </w:r>
    </w:p>
    <w:p w14:paraId="0166663A" w14:textId="18F5134A" w:rsidR="00F91044" w:rsidRPr="00A32E13" w:rsidRDefault="00F91044" w:rsidP="00F91044">
      <w:pPr>
        <w:pStyle w:val="ListParagraph"/>
        <w:numPr>
          <w:ilvl w:val="0"/>
          <w:numId w:val="5"/>
        </w:numPr>
        <w:rPr>
          <w:rFonts w:ascii="Arial" w:hAnsi="Arial"/>
        </w:rPr>
      </w:pPr>
      <w:r w:rsidRPr="00A32E13">
        <w:rPr>
          <w:rFonts w:ascii="Arial" w:hAnsi="Arial"/>
        </w:rPr>
        <w:t>Poor</w:t>
      </w:r>
      <w:r w:rsidR="00B13D1C" w:rsidRPr="00A32E13">
        <w:rPr>
          <w:rFonts w:ascii="Arial" w:hAnsi="Arial"/>
        </w:rPr>
        <w:t xml:space="preserve"> Neurologic F</w:t>
      </w:r>
      <w:r w:rsidR="001B4FCC">
        <w:rPr>
          <w:rFonts w:ascii="Arial" w:hAnsi="Arial"/>
        </w:rPr>
        <w:t>unctioning: BLS &lt;</w:t>
      </w:r>
      <w:r w:rsidR="00B13D1C" w:rsidRPr="00A32E13">
        <w:rPr>
          <w:rFonts w:ascii="Arial" w:hAnsi="Arial"/>
        </w:rPr>
        <w:t xml:space="preserve"> ACLS </w:t>
      </w:r>
      <w:r w:rsidRPr="00A32E13">
        <w:rPr>
          <w:rFonts w:ascii="Arial" w:hAnsi="Arial"/>
        </w:rPr>
        <w:t xml:space="preserve">(6.1 </w:t>
      </w:r>
      <w:proofErr w:type="spellStart"/>
      <w:r w:rsidRPr="00A32E13">
        <w:rPr>
          <w:rFonts w:ascii="Arial" w:hAnsi="Arial"/>
        </w:rPr>
        <w:t>vs</w:t>
      </w:r>
      <w:proofErr w:type="spellEnd"/>
      <w:r w:rsidRPr="00A32E13">
        <w:rPr>
          <w:rFonts w:ascii="Arial" w:hAnsi="Arial"/>
        </w:rPr>
        <w:t xml:space="preserve"> 9.7%)</w:t>
      </w:r>
    </w:p>
    <w:p w14:paraId="506C6D9A" w14:textId="77777777" w:rsidR="00B13D1C" w:rsidRPr="00A32E13" w:rsidRDefault="00F91044" w:rsidP="00F91044">
      <w:pPr>
        <w:pStyle w:val="ListParagraph"/>
        <w:numPr>
          <w:ilvl w:val="0"/>
          <w:numId w:val="5"/>
        </w:numPr>
        <w:rPr>
          <w:rFonts w:ascii="Arial" w:hAnsi="Arial"/>
        </w:rPr>
      </w:pPr>
      <w:r w:rsidRPr="00A32E13">
        <w:rPr>
          <w:rFonts w:ascii="Arial" w:hAnsi="Arial"/>
        </w:rPr>
        <w:t xml:space="preserve">Better Neurologic Functioning of Patients Hospitalized: BLS &gt; ACLS </w:t>
      </w:r>
      <w:r w:rsidR="00B13D1C" w:rsidRPr="00A32E13">
        <w:rPr>
          <w:rFonts w:ascii="Arial" w:hAnsi="Arial"/>
        </w:rPr>
        <w:t xml:space="preserve">(78.2 </w:t>
      </w:r>
      <w:proofErr w:type="spellStart"/>
      <w:r w:rsidR="00B13D1C" w:rsidRPr="00A32E13">
        <w:rPr>
          <w:rFonts w:ascii="Arial" w:hAnsi="Arial"/>
        </w:rPr>
        <w:t>vs</w:t>
      </w:r>
      <w:proofErr w:type="spellEnd"/>
      <w:r w:rsidR="00B13D1C" w:rsidRPr="00A32E13">
        <w:rPr>
          <w:rFonts w:ascii="Arial" w:hAnsi="Arial"/>
        </w:rPr>
        <w:t xml:space="preserve"> 55.2%)</w:t>
      </w:r>
    </w:p>
    <w:p w14:paraId="6AB57F11" w14:textId="77777777" w:rsidR="001E5067" w:rsidRPr="00A32E13" w:rsidRDefault="001E5067">
      <w:pPr>
        <w:rPr>
          <w:rFonts w:ascii="Arial" w:hAnsi="Arial"/>
        </w:rPr>
      </w:pPr>
    </w:p>
    <w:p w14:paraId="4FD8977A" w14:textId="77777777" w:rsidR="001E5067" w:rsidRPr="00A32E13" w:rsidRDefault="001E5067" w:rsidP="001B4FCC">
      <w:pPr>
        <w:jc w:val="center"/>
        <w:rPr>
          <w:rFonts w:ascii="Arial" w:hAnsi="Arial"/>
        </w:rPr>
      </w:pPr>
      <w:r w:rsidRPr="00A32E13">
        <w:rPr>
          <w:rFonts w:ascii="Arial" w:hAnsi="Arial"/>
          <w:noProof/>
        </w:rPr>
        <w:lastRenderedPageBreak/>
        <w:drawing>
          <wp:inline distT="0" distB="0" distL="0" distR="0" wp14:anchorId="0F4F589F" wp14:editId="618DEBCE">
            <wp:extent cx="4409440" cy="2884509"/>
            <wp:effectExtent l="0" t="0" r="0" b="0"/>
            <wp:docPr id="1" name="Picture 1" descr="Macintosh HD:Users:razaie:Desktop:Screen Shot 2015-03-10 at 11.48.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zaie:Desktop:Screen Shot 2015-03-10 at 11.48.5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4928" cy="2888099"/>
                    </a:xfrm>
                    <a:prstGeom prst="rect">
                      <a:avLst/>
                    </a:prstGeom>
                    <a:noFill/>
                    <a:ln>
                      <a:noFill/>
                    </a:ln>
                  </pic:spPr>
                </pic:pic>
              </a:graphicData>
            </a:graphic>
          </wp:inline>
        </w:drawing>
      </w:r>
    </w:p>
    <w:p w14:paraId="4337F72A" w14:textId="77777777" w:rsidR="001E5067" w:rsidRPr="00A32E13" w:rsidRDefault="001E5067">
      <w:pPr>
        <w:rPr>
          <w:rFonts w:ascii="Arial" w:hAnsi="Arial"/>
        </w:rPr>
      </w:pPr>
    </w:p>
    <w:p w14:paraId="5511E9E9" w14:textId="77777777" w:rsidR="001E5067" w:rsidRPr="00A32E13" w:rsidRDefault="001E5067">
      <w:pPr>
        <w:rPr>
          <w:rFonts w:ascii="Arial" w:hAnsi="Arial"/>
          <w:b/>
        </w:rPr>
      </w:pPr>
      <w:r w:rsidRPr="00A32E13">
        <w:rPr>
          <w:rFonts w:ascii="Arial" w:hAnsi="Arial"/>
          <w:b/>
        </w:rPr>
        <w:t>Limitations:</w:t>
      </w:r>
    </w:p>
    <w:p w14:paraId="2B477FD0" w14:textId="77777777" w:rsidR="001E5067" w:rsidRPr="00A32E13" w:rsidRDefault="001E5067" w:rsidP="0026755E">
      <w:pPr>
        <w:pStyle w:val="ListParagraph"/>
        <w:numPr>
          <w:ilvl w:val="0"/>
          <w:numId w:val="3"/>
        </w:numPr>
        <w:rPr>
          <w:rFonts w:ascii="Arial" w:hAnsi="Arial"/>
        </w:rPr>
      </w:pPr>
      <w:r w:rsidRPr="00A32E13">
        <w:rPr>
          <w:rFonts w:ascii="Arial" w:hAnsi="Arial"/>
        </w:rPr>
        <w:t xml:space="preserve">Observational Analysis, but unlikely a randomized clinical trial will occur comparing ACLS </w:t>
      </w:r>
      <w:proofErr w:type="spellStart"/>
      <w:r w:rsidRPr="00A32E13">
        <w:rPr>
          <w:rFonts w:ascii="Arial" w:hAnsi="Arial"/>
        </w:rPr>
        <w:t>vs</w:t>
      </w:r>
      <w:proofErr w:type="spellEnd"/>
      <w:r w:rsidRPr="00A32E13">
        <w:rPr>
          <w:rFonts w:ascii="Arial" w:hAnsi="Arial"/>
        </w:rPr>
        <w:t xml:space="preserve"> BLS</w:t>
      </w:r>
    </w:p>
    <w:p w14:paraId="70FF252D" w14:textId="77777777" w:rsidR="001E5067" w:rsidRPr="00A32E13" w:rsidRDefault="0026755E" w:rsidP="0026755E">
      <w:pPr>
        <w:pStyle w:val="ListParagraph"/>
        <w:numPr>
          <w:ilvl w:val="0"/>
          <w:numId w:val="3"/>
        </w:numPr>
        <w:rPr>
          <w:rFonts w:ascii="Arial" w:hAnsi="Arial"/>
        </w:rPr>
      </w:pPr>
      <w:r w:rsidRPr="00A32E13">
        <w:rPr>
          <w:rFonts w:ascii="Arial" w:hAnsi="Arial"/>
        </w:rPr>
        <w:t>Patients receiving ACLS may have a higher risk of mortality irrespective of interventions</w:t>
      </w:r>
    </w:p>
    <w:p w14:paraId="07422EA8" w14:textId="77777777" w:rsidR="0026755E" w:rsidRPr="00A32E13" w:rsidRDefault="0026755E" w:rsidP="0026755E">
      <w:pPr>
        <w:pStyle w:val="ListParagraph"/>
        <w:numPr>
          <w:ilvl w:val="0"/>
          <w:numId w:val="3"/>
        </w:numPr>
        <w:rPr>
          <w:rFonts w:ascii="Arial" w:hAnsi="Arial"/>
        </w:rPr>
      </w:pPr>
      <w:r w:rsidRPr="00A32E13">
        <w:rPr>
          <w:rFonts w:ascii="Arial" w:hAnsi="Arial"/>
        </w:rPr>
        <w:t xml:space="preserve">Ambulance response times and </w:t>
      </w:r>
      <w:proofErr w:type="spellStart"/>
      <w:r w:rsidRPr="00A32E13">
        <w:rPr>
          <w:rFonts w:ascii="Arial" w:hAnsi="Arial"/>
        </w:rPr>
        <w:t>shockable</w:t>
      </w:r>
      <w:proofErr w:type="spellEnd"/>
      <w:r w:rsidRPr="00A32E13">
        <w:rPr>
          <w:rFonts w:ascii="Arial" w:hAnsi="Arial"/>
        </w:rPr>
        <w:t xml:space="preserve"> rhythms were not followed in this study</w:t>
      </w:r>
    </w:p>
    <w:p w14:paraId="11048786" w14:textId="77777777" w:rsidR="0026755E" w:rsidRPr="00A32E13" w:rsidRDefault="0026755E" w:rsidP="0026755E">
      <w:pPr>
        <w:pStyle w:val="ListParagraph"/>
        <w:numPr>
          <w:ilvl w:val="0"/>
          <w:numId w:val="3"/>
        </w:numPr>
        <w:rPr>
          <w:rFonts w:ascii="Arial" w:hAnsi="Arial"/>
        </w:rPr>
      </w:pPr>
      <w:r w:rsidRPr="00A32E13">
        <w:rPr>
          <w:rFonts w:ascii="Arial" w:hAnsi="Arial"/>
        </w:rPr>
        <w:t>CPR quality not evaluated or documented in this study</w:t>
      </w:r>
    </w:p>
    <w:p w14:paraId="75CFE4C3" w14:textId="77777777" w:rsidR="0026755E" w:rsidRPr="00A32E13" w:rsidRDefault="0026755E" w:rsidP="0026755E">
      <w:pPr>
        <w:pStyle w:val="ListParagraph"/>
        <w:numPr>
          <w:ilvl w:val="0"/>
          <w:numId w:val="3"/>
        </w:numPr>
        <w:rPr>
          <w:rFonts w:ascii="Arial" w:hAnsi="Arial"/>
        </w:rPr>
      </w:pPr>
      <w:r w:rsidRPr="00A32E13">
        <w:rPr>
          <w:rFonts w:ascii="Arial" w:hAnsi="Arial"/>
        </w:rPr>
        <w:t xml:space="preserve">Service level of ambulance (ACLS </w:t>
      </w:r>
      <w:proofErr w:type="spellStart"/>
      <w:r w:rsidRPr="00A32E13">
        <w:rPr>
          <w:rFonts w:ascii="Arial" w:hAnsi="Arial"/>
        </w:rPr>
        <w:t>vs</w:t>
      </w:r>
      <w:proofErr w:type="spellEnd"/>
      <w:r w:rsidRPr="00A32E13">
        <w:rPr>
          <w:rFonts w:ascii="Arial" w:hAnsi="Arial"/>
        </w:rPr>
        <w:t xml:space="preserve"> BLS) was abstracted from administrative coding fees.</w:t>
      </w:r>
    </w:p>
    <w:p w14:paraId="4387F8D0" w14:textId="77777777" w:rsidR="001E5067" w:rsidRPr="00A32E13" w:rsidRDefault="001E5067" w:rsidP="0026755E">
      <w:pPr>
        <w:pStyle w:val="ListParagraph"/>
        <w:numPr>
          <w:ilvl w:val="0"/>
          <w:numId w:val="3"/>
        </w:numPr>
        <w:rPr>
          <w:rFonts w:ascii="Arial" w:hAnsi="Arial"/>
        </w:rPr>
      </w:pPr>
      <w:r w:rsidRPr="00A32E13">
        <w:rPr>
          <w:rFonts w:ascii="Arial" w:hAnsi="Arial"/>
        </w:rPr>
        <w:t>Older patient population: mean age for BLS = 77 and mean age for ACLS = 75</w:t>
      </w:r>
    </w:p>
    <w:p w14:paraId="526113A9" w14:textId="77777777" w:rsidR="001E5067" w:rsidRPr="00A32E13" w:rsidRDefault="001E5067">
      <w:pPr>
        <w:rPr>
          <w:rFonts w:ascii="Arial" w:hAnsi="Arial"/>
        </w:rPr>
      </w:pPr>
    </w:p>
    <w:p w14:paraId="713C1AE6" w14:textId="77777777" w:rsidR="001E5067" w:rsidRPr="00A32E13" w:rsidRDefault="001E5067">
      <w:pPr>
        <w:rPr>
          <w:rFonts w:ascii="Arial" w:hAnsi="Arial"/>
          <w:b/>
        </w:rPr>
      </w:pPr>
      <w:r w:rsidRPr="00A32E13">
        <w:rPr>
          <w:rFonts w:ascii="Arial" w:hAnsi="Arial"/>
          <w:b/>
        </w:rPr>
        <w:t>Discussion:</w:t>
      </w:r>
    </w:p>
    <w:p w14:paraId="29E0E7F6" w14:textId="77777777" w:rsidR="001E5067" w:rsidRPr="00A32E13" w:rsidRDefault="001E5067">
      <w:pPr>
        <w:rPr>
          <w:rFonts w:ascii="Arial" w:hAnsi="Arial"/>
          <w:b/>
        </w:rPr>
      </w:pPr>
    </w:p>
    <w:p w14:paraId="342F8C54" w14:textId="77777777" w:rsidR="001E5067" w:rsidRPr="00A32E13" w:rsidRDefault="001E5067" w:rsidP="001E5067">
      <w:pPr>
        <w:pStyle w:val="ListParagraph"/>
        <w:numPr>
          <w:ilvl w:val="0"/>
          <w:numId w:val="2"/>
        </w:numPr>
        <w:rPr>
          <w:rFonts w:ascii="Arial" w:hAnsi="Arial"/>
        </w:rPr>
      </w:pPr>
      <w:r w:rsidRPr="00A32E13">
        <w:rPr>
          <w:rFonts w:ascii="Arial" w:hAnsi="Arial"/>
        </w:rPr>
        <w:t xml:space="preserve">This is the largest analysis of ACLS </w:t>
      </w:r>
      <w:proofErr w:type="spellStart"/>
      <w:r w:rsidRPr="00A32E13">
        <w:rPr>
          <w:rFonts w:ascii="Arial" w:hAnsi="Arial"/>
        </w:rPr>
        <w:t>vs</w:t>
      </w:r>
      <w:proofErr w:type="spellEnd"/>
      <w:r w:rsidRPr="00A32E13">
        <w:rPr>
          <w:rFonts w:ascii="Arial" w:hAnsi="Arial"/>
        </w:rPr>
        <w:t xml:space="preserve"> BLS in the United States</w:t>
      </w:r>
    </w:p>
    <w:p w14:paraId="1F2742B1" w14:textId="77777777" w:rsidR="001E5067" w:rsidRPr="00A32E13" w:rsidRDefault="001E5067" w:rsidP="001E5067">
      <w:pPr>
        <w:pStyle w:val="ListParagraph"/>
        <w:numPr>
          <w:ilvl w:val="0"/>
          <w:numId w:val="2"/>
        </w:numPr>
        <w:rPr>
          <w:rFonts w:ascii="Arial" w:hAnsi="Arial"/>
        </w:rPr>
      </w:pPr>
      <w:r w:rsidRPr="00A32E13">
        <w:rPr>
          <w:rFonts w:ascii="Arial" w:hAnsi="Arial"/>
        </w:rPr>
        <w:t>Issues with ACLS in Pre-Hospital OHCA</w:t>
      </w:r>
    </w:p>
    <w:p w14:paraId="4036416A" w14:textId="77777777" w:rsidR="001E5067" w:rsidRPr="00A32E13" w:rsidRDefault="001E5067" w:rsidP="001E5067">
      <w:pPr>
        <w:pStyle w:val="ListParagraph"/>
        <w:numPr>
          <w:ilvl w:val="0"/>
          <w:numId w:val="1"/>
        </w:numPr>
        <w:ind w:left="1080"/>
        <w:rPr>
          <w:rFonts w:ascii="Arial" w:hAnsi="Arial"/>
        </w:rPr>
      </w:pPr>
      <w:r w:rsidRPr="00A32E13">
        <w:rPr>
          <w:rFonts w:ascii="Arial" w:hAnsi="Arial"/>
        </w:rPr>
        <w:t>Pre-Hospital endotracheal intubation entails risks (i.e. esophageal intubation, aspiration, aggravation of existing c-spine injuries, and most importantly interruption with chest compressions). Bag Valve Mask Ventilation may improve outcomes over endotracheal intubation in OHCA</w:t>
      </w:r>
    </w:p>
    <w:p w14:paraId="7C78536D" w14:textId="77777777" w:rsidR="001E5067" w:rsidRPr="00A32E13" w:rsidRDefault="001E5067" w:rsidP="001E5067">
      <w:pPr>
        <w:pStyle w:val="ListParagraph"/>
        <w:numPr>
          <w:ilvl w:val="0"/>
          <w:numId w:val="1"/>
        </w:numPr>
        <w:ind w:left="1080"/>
        <w:rPr>
          <w:rFonts w:ascii="Arial" w:hAnsi="Arial"/>
        </w:rPr>
      </w:pPr>
      <w:r w:rsidRPr="00A32E13">
        <w:rPr>
          <w:rFonts w:ascii="Arial" w:hAnsi="Arial"/>
        </w:rPr>
        <w:t>Evidence on benefits of IV drug therapy in OHCA is limited</w:t>
      </w:r>
    </w:p>
    <w:p w14:paraId="2F256739" w14:textId="77777777" w:rsidR="00374F24" w:rsidRPr="00A32E13" w:rsidRDefault="001E5067" w:rsidP="001E5067">
      <w:pPr>
        <w:pStyle w:val="ListParagraph"/>
        <w:numPr>
          <w:ilvl w:val="0"/>
          <w:numId w:val="1"/>
        </w:numPr>
        <w:ind w:left="1080"/>
        <w:rPr>
          <w:rFonts w:ascii="Arial" w:hAnsi="Arial"/>
        </w:rPr>
      </w:pPr>
      <w:r w:rsidRPr="00A32E13">
        <w:rPr>
          <w:rFonts w:ascii="Arial" w:hAnsi="Arial"/>
        </w:rPr>
        <w:t>Time spent on ACLS in the pre-hospital setting delays hospital care where there is more man power and more definitive treatments (i.e. Cardiac Catheterization)</w:t>
      </w:r>
    </w:p>
    <w:p w14:paraId="48F5BB77" w14:textId="77777777" w:rsidR="001E5067" w:rsidRPr="00A32E13" w:rsidRDefault="00374F24" w:rsidP="001E5067">
      <w:pPr>
        <w:pStyle w:val="ListParagraph"/>
        <w:numPr>
          <w:ilvl w:val="0"/>
          <w:numId w:val="1"/>
        </w:numPr>
        <w:ind w:left="1080"/>
        <w:rPr>
          <w:rFonts w:ascii="Arial" w:hAnsi="Arial"/>
        </w:rPr>
      </w:pPr>
      <w:r w:rsidRPr="00A32E13">
        <w:rPr>
          <w:rFonts w:ascii="Arial" w:hAnsi="Arial"/>
        </w:rPr>
        <w:t>ACLS adds interventions that have not been shown to benefit (intubation, IV access, drug administration) and may distract from known beneficial interventions (High-quality CPR, defibrillation).</w:t>
      </w:r>
    </w:p>
    <w:p w14:paraId="1625A232" w14:textId="77777777" w:rsidR="001E5067" w:rsidRPr="00A32E13" w:rsidRDefault="001E5067" w:rsidP="001E5067">
      <w:pPr>
        <w:ind w:left="360"/>
        <w:rPr>
          <w:rFonts w:ascii="Arial" w:hAnsi="Arial"/>
        </w:rPr>
      </w:pPr>
    </w:p>
    <w:p w14:paraId="3CCC0319" w14:textId="77777777" w:rsidR="00FC44AA" w:rsidRPr="00A32E13" w:rsidRDefault="00FC44AA">
      <w:pPr>
        <w:rPr>
          <w:rFonts w:ascii="Arial" w:hAnsi="Arial"/>
        </w:rPr>
      </w:pPr>
    </w:p>
    <w:p w14:paraId="799FB2FD" w14:textId="77777777" w:rsidR="00FC44AA" w:rsidRPr="00A32E13" w:rsidRDefault="00FC44AA">
      <w:pPr>
        <w:rPr>
          <w:rFonts w:ascii="Arial" w:hAnsi="Arial"/>
          <w:b/>
        </w:rPr>
      </w:pPr>
      <w:r w:rsidRPr="00A32E13">
        <w:rPr>
          <w:rFonts w:ascii="Arial" w:hAnsi="Arial"/>
          <w:b/>
        </w:rPr>
        <w:t>What is the clinical bottom line for the above clinical question?</w:t>
      </w:r>
    </w:p>
    <w:p w14:paraId="7EA29D1A" w14:textId="77777777" w:rsidR="00B13D1C" w:rsidRPr="00A32E13" w:rsidRDefault="00B13D1C">
      <w:pPr>
        <w:rPr>
          <w:rFonts w:ascii="Arial" w:hAnsi="Arial"/>
        </w:rPr>
      </w:pPr>
      <w:r w:rsidRPr="00A32E13">
        <w:rPr>
          <w:rFonts w:ascii="Arial" w:hAnsi="Arial"/>
        </w:rPr>
        <w:t xml:space="preserve">Patients with OHCA who receive BLS have a higher survival to hospital discharge, survival to 90days, and more have better neurologic functioning </w:t>
      </w:r>
      <w:proofErr w:type="spellStart"/>
      <w:r w:rsidRPr="00A32E13">
        <w:rPr>
          <w:rFonts w:ascii="Arial" w:hAnsi="Arial"/>
        </w:rPr>
        <w:t>vs</w:t>
      </w:r>
      <w:proofErr w:type="spellEnd"/>
      <w:r w:rsidRPr="00A32E13">
        <w:rPr>
          <w:rFonts w:ascii="Arial" w:hAnsi="Arial"/>
        </w:rPr>
        <w:t xml:space="preserve"> patients who receive ACLS</w:t>
      </w:r>
    </w:p>
    <w:p w14:paraId="3F71DEC3" w14:textId="77777777" w:rsidR="005D5E33" w:rsidRPr="00A32E13" w:rsidRDefault="005D5E33">
      <w:pPr>
        <w:rPr>
          <w:rFonts w:ascii="Arial" w:hAnsi="Arial"/>
        </w:rPr>
      </w:pPr>
    </w:p>
    <w:p w14:paraId="0E7BC379" w14:textId="77777777" w:rsidR="005D5E33" w:rsidRPr="00A32E13" w:rsidRDefault="005D5E33">
      <w:pPr>
        <w:rPr>
          <w:rFonts w:ascii="Arial" w:hAnsi="Arial"/>
          <w:b/>
        </w:rPr>
      </w:pPr>
      <w:r w:rsidRPr="00A32E13">
        <w:rPr>
          <w:rFonts w:ascii="Arial" w:hAnsi="Arial"/>
          <w:b/>
        </w:rPr>
        <w:t>For More on the Above Topic:</w:t>
      </w:r>
    </w:p>
    <w:p w14:paraId="3D06AA43" w14:textId="77777777" w:rsidR="005D5E33" w:rsidRPr="00A32E13" w:rsidRDefault="005D5E33">
      <w:pPr>
        <w:rPr>
          <w:rFonts w:ascii="Arial" w:hAnsi="Arial"/>
        </w:rPr>
      </w:pPr>
    </w:p>
    <w:p w14:paraId="43BE93BF" w14:textId="77777777" w:rsidR="005D5E33" w:rsidRPr="00A32E13" w:rsidRDefault="0026755E" w:rsidP="0026755E">
      <w:pPr>
        <w:pStyle w:val="ListParagraph"/>
        <w:numPr>
          <w:ilvl w:val="0"/>
          <w:numId w:val="4"/>
        </w:numPr>
        <w:rPr>
          <w:rFonts w:ascii="Arial" w:hAnsi="Arial"/>
        </w:rPr>
      </w:pPr>
      <w:r w:rsidRPr="00A32E13">
        <w:rPr>
          <w:rFonts w:ascii="Arial" w:hAnsi="Arial"/>
        </w:rPr>
        <w:t xml:space="preserve">Ken Milne at The Skeptics Guide to Emergency Medicine: </w:t>
      </w:r>
      <w:hyperlink r:id="rId8" w:history="1">
        <w:r w:rsidRPr="00A32E13">
          <w:rPr>
            <w:rStyle w:val="Hyperlink"/>
            <w:rFonts w:ascii="Arial" w:hAnsi="Arial"/>
          </w:rPr>
          <w:t>SGEM #64 – Classic EM Papers (OPALS Study)</w:t>
        </w:r>
      </w:hyperlink>
    </w:p>
    <w:p w14:paraId="0136E433" w14:textId="77777777" w:rsidR="0026755E" w:rsidRDefault="0026755E">
      <w:pPr>
        <w:rPr>
          <w:rFonts w:ascii="Arial" w:hAnsi="Arial"/>
        </w:rPr>
      </w:pPr>
    </w:p>
    <w:p w14:paraId="31DD3BE4" w14:textId="77777777" w:rsidR="00A32E13" w:rsidRDefault="00A32E13">
      <w:pPr>
        <w:rPr>
          <w:rFonts w:ascii="Arial" w:hAnsi="Arial"/>
        </w:rPr>
      </w:pPr>
    </w:p>
    <w:p w14:paraId="5A1BF7F8" w14:textId="77777777" w:rsidR="001B4FCC" w:rsidRDefault="001B4FCC">
      <w:pPr>
        <w:rPr>
          <w:rFonts w:ascii="Arial" w:hAnsi="Arial"/>
        </w:rPr>
      </w:pPr>
    </w:p>
    <w:p w14:paraId="1C9C1E32" w14:textId="77777777" w:rsidR="001B4FCC" w:rsidRDefault="001B4FCC">
      <w:pPr>
        <w:rPr>
          <w:rFonts w:ascii="Arial" w:hAnsi="Arial"/>
        </w:rPr>
      </w:pPr>
    </w:p>
    <w:p w14:paraId="50E507E9" w14:textId="1435416F" w:rsidR="001B4FCC" w:rsidRPr="001B4FCC" w:rsidRDefault="001B4FCC" w:rsidP="001B4FCC">
      <w:pPr>
        <w:jc w:val="both"/>
        <w:rPr>
          <w:rFonts w:ascii="Arial" w:hAnsi="Arial" w:cs="Arial"/>
          <w:b/>
        </w:rPr>
      </w:pPr>
      <w:r w:rsidRPr="001B4FCC">
        <w:rPr>
          <w:rFonts w:ascii="Arial" w:hAnsi="Arial" w:cs="Arial"/>
          <w:b/>
        </w:rPr>
        <w:t>Topic #2</w:t>
      </w:r>
      <w:r w:rsidRPr="001B4FCC">
        <w:rPr>
          <w:rFonts w:ascii="Arial" w:hAnsi="Arial" w:cs="Arial"/>
          <w:b/>
        </w:rPr>
        <w:t xml:space="preserve">: PROMISE Trial: Anatomic </w:t>
      </w:r>
      <w:proofErr w:type="spellStart"/>
      <w:r w:rsidRPr="001B4FCC">
        <w:rPr>
          <w:rFonts w:ascii="Arial" w:hAnsi="Arial" w:cs="Arial"/>
          <w:b/>
        </w:rPr>
        <w:t>vs</w:t>
      </w:r>
      <w:proofErr w:type="spellEnd"/>
      <w:r w:rsidRPr="001B4FCC">
        <w:rPr>
          <w:rFonts w:ascii="Arial" w:hAnsi="Arial" w:cs="Arial"/>
          <w:b/>
        </w:rPr>
        <w:t xml:space="preserve"> Functional Testing for Coronary Artery Disease (CAD)</w:t>
      </w:r>
    </w:p>
    <w:p w14:paraId="7D6D4B82" w14:textId="77777777" w:rsidR="001B4FCC" w:rsidRPr="005E6869" w:rsidRDefault="001B4FCC" w:rsidP="001B4FCC">
      <w:pPr>
        <w:jc w:val="both"/>
        <w:rPr>
          <w:rFonts w:ascii="Arial" w:hAnsi="Arial" w:cs="Arial"/>
          <w:b/>
        </w:rPr>
      </w:pPr>
    </w:p>
    <w:p w14:paraId="64F6C092" w14:textId="77777777" w:rsidR="001B4FCC" w:rsidRPr="00916C73" w:rsidRDefault="001B4FCC" w:rsidP="001B4FCC">
      <w:pPr>
        <w:jc w:val="both"/>
        <w:rPr>
          <w:rFonts w:ascii="Arial" w:hAnsi="Arial" w:cs="Arial"/>
        </w:rPr>
      </w:pPr>
      <w:r w:rsidRPr="005E6869">
        <w:rPr>
          <w:rFonts w:ascii="Arial" w:hAnsi="Arial" w:cs="Arial"/>
          <w:b/>
        </w:rPr>
        <w:t xml:space="preserve">Clinical Question: </w:t>
      </w:r>
      <w:r w:rsidRPr="00916C73">
        <w:rPr>
          <w:rFonts w:ascii="Arial" w:hAnsi="Arial" w:cs="Arial"/>
        </w:rPr>
        <w:t xml:space="preserve">Does </w:t>
      </w:r>
      <w:r>
        <w:rPr>
          <w:rFonts w:ascii="Arial" w:hAnsi="Arial" w:cs="Arial"/>
        </w:rPr>
        <w:t>anatomic testing with coronary computed tomographic angiography (CCTA) result in improved health outcomes over functional testing in symptomatic patients with suspected CAD?</w:t>
      </w:r>
    </w:p>
    <w:p w14:paraId="6946951A" w14:textId="77777777" w:rsidR="001B4FCC" w:rsidRPr="005E6869" w:rsidRDefault="001B4FCC" w:rsidP="001B4FCC">
      <w:pPr>
        <w:jc w:val="both"/>
        <w:rPr>
          <w:rFonts w:ascii="Arial" w:hAnsi="Arial" w:cs="Arial"/>
          <w:b/>
        </w:rPr>
      </w:pPr>
    </w:p>
    <w:p w14:paraId="53D2EE25" w14:textId="77777777" w:rsidR="001B4FCC" w:rsidRPr="00D20F53" w:rsidRDefault="001B4FCC" w:rsidP="001B4FCC">
      <w:pPr>
        <w:jc w:val="both"/>
        <w:rPr>
          <w:rFonts w:ascii="Arial" w:hAnsi="Arial" w:cs="Arial"/>
        </w:rPr>
      </w:pPr>
      <w:r w:rsidRPr="005E6869">
        <w:rPr>
          <w:rFonts w:ascii="Arial" w:hAnsi="Arial" w:cs="Arial"/>
          <w:b/>
        </w:rPr>
        <w:t>Article</w:t>
      </w:r>
      <w:r>
        <w:rPr>
          <w:rFonts w:ascii="Arial" w:hAnsi="Arial" w:cs="Arial"/>
          <w:b/>
        </w:rPr>
        <w:t xml:space="preserve">: </w:t>
      </w:r>
      <w:r>
        <w:rPr>
          <w:rFonts w:ascii="Arial" w:hAnsi="Arial" w:cs="Arial"/>
        </w:rPr>
        <w:t>Douglas PS</w:t>
      </w:r>
      <w:r w:rsidRPr="00916C73">
        <w:rPr>
          <w:rFonts w:ascii="Arial" w:hAnsi="Arial" w:cs="Arial"/>
        </w:rPr>
        <w:t xml:space="preserve"> et al. </w:t>
      </w:r>
      <w:r>
        <w:rPr>
          <w:rFonts w:ascii="Arial" w:hAnsi="Arial" w:cs="Arial"/>
        </w:rPr>
        <w:t>Outcomes of Anatomic versus Functional Testing for Coronary Artery Disease.</w:t>
      </w:r>
      <w:r w:rsidRPr="00916C73">
        <w:rPr>
          <w:rFonts w:ascii="Arial" w:hAnsi="Arial" w:cs="Arial"/>
        </w:rPr>
        <w:t xml:space="preserve"> </w:t>
      </w:r>
      <w:r>
        <w:rPr>
          <w:rFonts w:ascii="Arial" w:hAnsi="Arial" w:cs="Arial"/>
        </w:rPr>
        <w:t>NEJM 2015 [</w:t>
      </w:r>
      <w:proofErr w:type="spellStart"/>
      <w:r>
        <w:rPr>
          <w:rFonts w:ascii="Arial" w:hAnsi="Arial" w:cs="Arial"/>
        </w:rPr>
        <w:t>epub</w:t>
      </w:r>
      <w:proofErr w:type="spellEnd"/>
      <w:r>
        <w:rPr>
          <w:rFonts w:ascii="Arial" w:hAnsi="Arial" w:cs="Arial"/>
        </w:rPr>
        <w:t xml:space="preserve"> ahead of print] PMID: 25773919</w:t>
      </w:r>
    </w:p>
    <w:p w14:paraId="5E06EA44" w14:textId="77777777" w:rsidR="001B4FCC" w:rsidRPr="005E6869" w:rsidRDefault="001B4FCC" w:rsidP="001B4FCC">
      <w:pPr>
        <w:jc w:val="both"/>
        <w:rPr>
          <w:rFonts w:ascii="Arial" w:hAnsi="Arial" w:cs="Arial"/>
          <w:b/>
        </w:rPr>
      </w:pPr>
    </w:p>
    <w:p w14:paraId="4A5610F6" w14:textId="77777777" w:rsidR="001B4FCC" w:rsidRDefault="001B4FCC" w:rsidP="001B4FCC">
      <w:pPr>
        <w:jc w:val="both"/>
        <w:rPr>
          <w:rFonts w:ascii="Arial" w:hAnsi="Arial" w:cs="Arial"/>
        </w:rPr>
      </w:pPr>
      <w:r w:rsidRPr="005E6869">
        <w:rPr>
          <w:rFonts w:ascii="Arial" w:hAnsi="Arial" w:cs="Arial"/>
          <w:b/>
        </w:rPr>
        <w:t>Background</w:t>
      </w:r>
      <w:r w:rsidRPr="005E6869">
        <w:rPr>
          <w:rFonts w:ascii="Arial" w:hAnsi="Arial" w:cs="Arial"/>
        </w:rPr>
        <w:t xml:space="preserve">: </w:t>
      </w:r>
      <w:r>
        <w:rPr>
          <w:rFonts w:ascii="Arial" w:hAnsi="Arial" w:cs="Arial"/>
        </w:rPr>
        <w:t xml:space="preserve">Chest pain is a common chief complaint seen in the emergency department (ED). Many of these patients are considered low risk and discharged home for outpatient testing, or they get admitted and have risk stratification testing done in the hospital. Stress testing is the most common method of evaluating for coronary artery disease with approximately 4 million stress tests performed annually in the United States. </w:t>
      </w:r>
    </w:p>
    <w:p w14:paraId="62D59A89" w14:textId="77777777" w:rsidR="001B4FCC" w:rsidRDefault="001B4FCC" w:rsidP="001B4FCC">
      <w:pPr>
        <w:jc w:val="both"/>
        <w:rPr>
          <w:rFonts w:ascii="Arial" w:hAnsi="Arial" w:cs="Arial"/>
        </w:rPr>
      </w:pPr>
      <w:r>
        <w:rPr>
          <w:rFonts w:ascii="Arial" w:hAnsi="Arial" w:cs="Arial"/>
        </w:rPr>
        <w:tab/>
        <w:t>Recently, the development of CCTA has shown potential to improve outcomes and reduce invasive testing due to its higher accuracy compared to functional testing. The impact of noninvasive anatomical testing versus functional testing on subsequent management and clinical outcomes is not known at this time.</w:t>
      </w:r>
    </w:p>
    <w:p w14:paraId="37966C8F" w14:textId="77777777" w:rsidR="001B4FCC" w:rsidRPr="005E6869" w:rsidRDefault="001B4FCC" w:rsidP="001B4FCC">
      <w:pPr>
        <w:jc w:val="both"/>
        <w:rPr>
          <w:rFonts w:ascii="Arial" w:hAnsi="Arial" w:cs="Arial"/>
        </w:rPr>
      </w:pPr>
      <w:r>
        <w:rPr>
          <w:rFonts w:ascii="Arial" w:hAnsi="Arial" w:cs="Arial"/>
        </w:rPr>
        <w:tab/>
        <w:t>The Prospective Multicenter Imaging Study for Evaluation of Chest Pain (PROMISE) trial sought to compare health outcomes between the two testing strategies.</w:t>
      </w:r>
    </w:p>
    <w:p w14:paraId="20CF8E48" w14:textId="77777777" w:rsidR="001B4FCC" w:rsidRPr="005E6869" w:rsidRDefault="001B4FCC" w:rsidP="001B4FCC">
      <w:pPr>
        <w:jc w:val="both"/>
        <w:rPr>
          <w:rFonts w:ascii="Arial" w:hAnsi="Arial" w:cs="Arial"/>
        </w:rPr>
      </w:pPr>
    </w:p>
    <w:p w14:paraId="55921BF3" w14:textId="77777777" w:rsidR="001B4FCC" w:rsidRDefault="001B4FCC" w:rsidP="001B4FCC">
      <w:pPr>
        <w:jc w:val="both"/>
        <w:rPr>
          <w:rFonts w:ascii="Arial" w:hAnsi="Arial" w:cs="Arial"/>
          <w:b/>
        </w:rPr>
      </w:pPr>
      <w:r>
        <w:rPr>
          <w:rFonts w:ascii="Arial" w:hAnsi="Arial" w:cs="Arial"/>
          <w:b/>
        </w:rPr>
        <w:t xml:space="preserve">What they did: </w:t>
      </w:r>
    </w:p>
    <w:p w14:paraId="6147112B" w14:textId="77777777" w:rsidR="001B4FCC" w:rsidRDefault="001B4FCC" w:rsidP="001B4FCC">
      <w:pPr>
        <w:pStyle w:val="ListParagraph"/>
        <w:numPr>
          <w:ilvl w:val="0"/>
          <w:numId w:val="6"/>
        </w:numPr>
        <w:jc w:val="both"/>
        <w:rPr>
          <w:rFonts w:ascii="Arial" w:hAnsi="Arial" w:cs="Arial"/>
        </w:rPr>
      </w:pPr>
      <w:r>
        <w:rPr>
          <w:rFonts w:ascii="Arial" w:hAnsi="Arial" w:cs="Arial"/>
        </w:rPr>
        <w:t>Pragmatic comparative effectiveness design</w:t>
      </w:r>
    </w:p>
    <w:p w14:paraId="7E6A7AEE" w14:textId="77777777" w:rsidR="001B4FCC" w:rsidRDefault="001B4FCC" w:rsidP="001B4FCC">
      <w:pPr>
        <w:pStyle w:val="ListParagraph"/>
        <w:numPr>
          <w:ilvl w:val="0"/>
          <w:numId w:val="6"/>
        </w:numPr>
        <w:jc w:val="both"/>
        <w:rPr>
          <w:rFonts w:ascii="Arial" w:hAnsi="Arial" w:cs="Arial"/>
        </w:rPr>
      </w:pPr>
      <w:r>
        <w:rPr>
          <w:rFonts w:ascii="Arial" w:hAnsi="Arial" w:cs="Arial"/>
        </w:rPr>
        <w:t>Patients randomized to anatomic (i.e. CCTA) or functional testing (i.e. Nuclear stress test, stress echocardiography, or exercise electrocardiography)</w:t>
      </w:r>
    </w:p>
    <w:p w14:paraId="55FAF445" w14:textId="77777777" w:rsidR="001B4FCC" w:rsidRDefault="001B4FCC" w:rsidP="001B4FCC">
      <w:pPr>
        <w:pStyle w:val="ListParagraph"/>
        <w:numPr>
          <w:ilvl w:val="0"/>
          <w:numId w:val="6"/>
        </w:numPr>
        <w:jc w:val="both"/>
        <w:rPr>
          <w:rFonts w:ascii="Arial" w:hAnsi="Arial" w:cs="Arial"/>
        </w:rPr>
      </w:pPr>
      <w:r w:rsidRPr="001B4FCC">
        <w:rPr>
          <w:rFonts w:ascii="Arial" w:hAnsi="Arial" w:cs="Arial"/>
          <w:u w:val="single"/>
        </w:rPr>
        <w:t>Primary outcome:</w:t>
      </w:r>
      <w:r>
        <w:rPr>
          <w:rFonts w:ascii="Arial" w:hAnsi="Arial" w:cs="Arial"/>
        </w:rPr>
        <w:t xml:space="preserve"> Composite of major cardiovascular events (Death from any cause, myocardial infarction (MI), hospitalization for unstable angina, major complication of cardiovascular procedures or diagnostic testing occurring within 72 hours).</w:t>
      </w:r>
    </w:p>
    <w:p w14:paraId="1779E5FE" w14:textId="77777777" w:rsidR="001B4FCC" w:rsidRDefault="001B4FCC" w:rsidP="001B4FCC">
      <w:pPr>
        <w:pStyle w:val="ListParagraph"/>
        <w:numPr>
          <w:ilvl w:val="1"/>
          <w:numId w:val="6"/>
        </w:numPr>
        <w:jc w:val="both"/>
        <w:rPr>
          <w:rFonts w:ascii="Arial" w:hAnsi="Arial" w:cs="Arial"/>
        </w:rPr>
      </w:pPr>
      <w:r>
        <w:rPr>
          <w:rFonts w:ascii="Arial" w:hAnsi="Arial" w:cs="Arial"/>
        </w:rPr>
        <w:t>Major complications = Stroke, major bleeding, renal failure, or anaphylaxis</w:t>
      </w:r>
    </w:p>
    <w:p w14:paraId="3A78FC78" w14:textId="77777777" w:rsidR="001B4FCC" w:rsidRDefault="001B4FCC" w:rsidP="001B4FCC">
      <w:pPr>
        <w:pStyle w:val="ListParagraph"/>
        <w:numPr>
          <w:ilvl w:val="0"/>
          <w:numId w:val="6"/>
        </w:numPr>
        <w:jc w:val="both"/>
        <w:rPr>
          <w:rFonts w:ascii="Arial" w:hAnsi="Arial" w:cs="Arial"/>
        </w:rPr>
      </w:pPr>
      <w:bookmarkStart w:id="0" w:name="_GoBack"/>
      <w:r w:rsidRPr="001B4FCC">
        <w:rPr>
          <w:rFonts w:ascii="Arial" w:hAnsi="Arial" w:cs="Arial"/>
          <w:u w:val="single"/>
        </w:rPr>
        <w:t>Secondary outcome:</w:t>
      </w:r>
      <w:r>
        <w:rPr>
          <w:rFonts w:ascii="Arial" w:hAnsi="Arial" w:cs="Arial"/>
        </w:rPr>
        <w:t xml:space="preserve"> </w:t>
      </w:r>
      <w:bookmarkEnd w:id="0"/>
      <w:r>
        <w:rPr>
          <w:rFonts w:ascii="Arial" w:hAnsi="Arial" w:cs="Arial"/>
        </w:rPr>
        <w:t>Composite of primary end point or invasive catheterization showing no obstructive CAD, cumulative radiation exposure at 90 days</w:t>
      </w:r>
    </w:p>
    <w:p w14:paraId="4E7A4E1A" w14:textId="77777777" w:rsidR="001B4FCC" w:rsidRPr="00916C73" w:rsidRDefault="001B4FCC" w:rsidP="001B4FCC">
      <w:pPr>
        <w:jc w:val="both"/>
        <w:rPr>
          <w:rFonts w:ascii="Arial" w:hAnsi="Arial" w:cs="Arial"/>
        </w:rPr>
      </w:pPr>
    </w:p>
    <w:p w14:paraId="4513125D" w14:textId="77777777" w:rsidR="001B4FCC" w:rsidRPr="00916C73" w:rsidRDefault="001B4FCC" w:rsidP="001B4FCC">
      <w:pPr>
        <w:jc w:val="both"/>
        <w:rPr>
          <w:rFonts w:ascii="Arial" w:hAnsi="Arial" w:cs="Arial"/>
          <w:b/>
        </w:rPr>
      </w:pPr>
      <w:r w:rsidRPr="00916C73">
        <w:rPr>
          <w:rFonts w:ascii="Arial" w:hAnsi="Arial" w:cs="Arial"/>
          <w:b/>
        </w:rPr>
        <w:t>Results:</w:t>
      </w:r>
    </w:p>
    <w:p w14:paraId="07B4483D" w14:textId="77777777" w:rsidR="001B4FCC" w:rsidRDefault="001B4FCC" w:rsidP="001B4FCC">
      <w:pPr>
        <w:pStyle w:val="ListParagraph"/>
        <w:numPr>
          <w:ilvl w:val="0"/>
          <w:numId w:val="7"/>
        </w:numPr>
        <w:jc w:val="both"/>
        <w:rPr>
          <w:rFonts w:ascii="Arial" w:hAnsi="Arial" w:cs="Arial"/>
        </w:rPr>
      </w:pPr>
      <w:r>
        <w:rPr>
          <w:rFonts w:ascii="Arial" w:hAnsi="Arial" w:cs="Arial"/>
        </w:rPr>
        <w:t>10,003 patients included in the study</w:t>
      </w:r>
    </w:p>
    <w:p w14:paraId="2A440675" w14:textId="77777777" w:rsidR="001B4FCC" w:rsidRDefault="001B4FCC" w:rsidP="001B4FCC">
      <w:pPr>
        <w:pStyle w:val="ListParagraph"/>
        <w:numPr>
          <w:ilvl w:val="0"/>
          <w:numId w:val="7"/>
        </w:numPr>
        <w:jc w:val="both"/>
        <w:rPr>
          <w:rFonts w:ascii="Arial" w:hAnsi="Arial" w:cs="Arial"/>
        </w:rPr>
      </w:pPr>
      <w:r>
        <w:rPr>
          <w:rFonts w:ascii="Arial" w:hAnsi="Arial" w:cs="Arial"/>
        </w:rPr>
        <w:t>3.3 % (164/4996) of CCTA group and 3.0% (151/5007) of the functional group had primary end point at 2 years. (P=0.75)</w:t>
      </w:r>
    </w:p>
    <w:p w14:paraId="0EB8761F" w14:textId="77777777" w:rsidR="001B4FCC" w:rsidRDefault="001B4FCC" w:rsidP="001B4FCC">
      <w:pPr>
        <w:pStyle w:val="ListParagraph"/>
        <w:numPr>
          <w:ilvl w:val="0"/>
          <w:numId w:val="7"/>
        </w:numPr>
        <w:jc w:val="both"/>
        <w:rPr>
          <w:rFonts w:ascii="Arial" w:hAnsi="Arial" w:cs="Arial"/>
        </w:rPr>
      </w:pPr>
      <w:r>
        <w:rPr>
          <w:rFonts w:ascii="Arial" w:hAnsi="Arial" w:cs="Arial"/>
        </w:rPr>
        <w:t>3.4% of CCTA group had catheterization showing no obstructive CAD compared to 4.3% in the functional study group. (P=0.02)</w:t>
      </w:r>
    </w:p>
    <w:p w14:paraId="55983EE7" w14:textId="77777777" w:rsidR="001B4FCC" w:rsidRDefault="001B4FCC" w:rsidP="001B4FCC">
      <w:pPr>
        <w:pStyle w:val="ListParagraph"/>
        <w:numPr>
          <w:ilvl w:val="0"/>
          <w:numId w:val="7"/>
        </w:numPr>
        <w:jc w:val="both"/>
        <w:rPr>
          <w:rFonts w:ascii="Arial" w:hAnsi="Arial" w:cs="Arial"/>
        </w:rPr>
      </w:pPr>
      <w:r>
        <w:rPr>
          <w:rFonts w:ascii="Arial" w:hAnsi="Arial" w:cs="Arial"/>
        </w:rPr>
        <w:t xml:space="preserve">More patients in the CCTA group underwent catheterization within 90 days after randomization (12.2 </w:t>
      </w:r>
      <w:proofErr w:type="spellStart"/>
      <w:r>
        <w:rPr>
          <w:rFonts w:ascii="Arial" w:hAnsi="Arial" w:cs="Arial"/>
        </w:rPr>
        <w:t>vs</w:t>
      </w:r>
      <w:proofErr w:type="spellEnd"/>
      <w:r>
        <w:rPr>
          <w:rFonts w:ascii="Arial" w:hAnsi="Arial" w:cs="Arial"/>
        </w:rPr>
        <w:t xml:space="preserve"> 8.1%)</w:t>
      </w:r>
    </w:p>
    <w:p w14:paraId="4CB2143C" w14:textId="77777777" w:rsidR="001B4FCC" w:rsidRDefault="001B4FCC" w:rsidP="001B4FCC">
      <w:pPr>
        <w:pStyle w:val="ListParagraph"/>
        <w:numPr>
          <w:ilvl w:val="0"/>
          <w:numId w:val="7"/>
        </w:numPr>
        <w:jc w:val="both"/>
        <w:rPr>
          <w:rFonts w:ascii="Arial" w:hAnsi="Arial" w:cs="Arial"/>
        </w:rPr>
      </w:pPr>
      <w:r>
        <w:rPr>
          <w:rFonts w:ascii="Arial" w:hAnsi="Arial" w:cs="Arial"/>
        </w:rPr>
        <w:t xml:space="preserve">More patients in the CCTA group underwent revascularization within 90 days after randomization (6.2 </w:t>
      </w:r>
      <w:proofErr w:type="spellStart"/>
      <w:r>
        <w:rPr>
          <w:rFonts w:ascii="Arial" w:hAnsi="Arial" w:cs="Arial"/>
        </w:rPr>
        <w:t>vs</w:t>
      </w:r>
      <w:proofErr w:type="spellEnd"/>
      <w:r>
        <w:rPr>
          <w:rFonts w:ascii="Arial" w:hAnsi="Arial" w:cs="Arial"/>
        </w:rPr>
        <w:t xml:space="preserve"> 3.2%)</w:t>
      </w:r>
    </w:p>
    <w:p w14:paraId="66BF2659" w14:textId="77777777" w:rsidR="001B4FCC" w:rsidRPr="001772F0" w:rsidRDefault="001B4FCC" w:rsidP="001B4FCC">
      <w:pPr>
        <w:pStyle w:val="ListParagraph"/>
        <w:numPr>
          <w:ilvl w:val="0"/>
          <w:numId w:val="7"/>
        </w:numPr>
        <w:jc w:val="both"/>
        <w:rPr>
          <w:rFonts w:ascii="Arial" w:hAnsi="Arial" w:cs="Arial"/>
          <w:b/>
        </w:rPr>
      </w:pPr>
      <w:r>
        <w:rPr>
          <w:rFonts w:ascii="Arial" w:hAnsi="Arial" w:cs="Arial"/>
        </w:rPr>
        <w:t xml:space="preserve">While the median exposure to radiation was lower in the CCTA group, cumulative exposure was higher in the CCTA group (12.0 </w:t>
      </w:r>
      <w:proofErr w:type="spellStart"/>
      <w:r>
        <w:rPr>
          <w:rFonts w:ascii="Arial" w:hAnsi="Arial" w:cs="Arial"/>
        </w:rPr>
        <w:t>mSv</w:t>
      </w:r>
      <w:proofErr w:type="spellEnd"/>
      <w:r>
        <w:rPr>
          <w:rFonts w:ascii="Arial" w:hAnsi="Arial" w:cs="Arial"/>
        </w:rPr>
        <w:t xml:space="preserve"> </w:t>
      </w:r>
      <w:proofErr w:type="spellStart"/>
      <w:r>
        <w:rPr>
          <w:rFonts w:ascii="Arial" w:hAnsi="Arial" w:cs="Arial"/>
        </w:rPr>
        <w:t>vs</w:t>
      </w:r>
      <w:proofErr w:type="spellEnd"/>
      <w:r>
        <w:rPr>
          <w:rFonts w:ascii="Arial" w:hAnsi="Arial" w:cs="Arial"/>
        </w:rPr>
        <w:t xml:space="preserve"> 10.1 </w:t>
      </w:r>
      <w:proofErr w:type="spellStart"/>
      <w:r>
        <w:rPr>
          <w:rFonts w:ascii="Arial" w:hAnsi="Arial" w:cs="Arial"/>
        </w:rPr>
        <w:t>mSv</w:t>
      </w:r>
      <w:proofErr w:type="spellEnd"/>
      <w:r>
        <w:rPr>
          <w:rFonts w:ascii="Arial" w:hAnsi="Arial" w:cs="Arial"/>
        </w:rPr>
        <w:t>). (P&lt;0.001)</w:t>
      </w:r>
    </w:p>
    <w:p w14:paraId="4E2F1B64" w14:textId="77777777" w:rsidR="001B4FCC" w:rsidRDefault="001B4FCC" w:rsidP="001B4FCC">
      <w:pPr>
        <w:jc w:val="both"/>
        <w:rPr>
          <w:rFonts w:ascii="Arial" w:eastAsiaTheme="minorHAnsi" w:hAnsi="Arial" w:cs="Arial"/>
          <w:b/>
        </w:rPr>
      </w:pPr>
    </w:p>
    <w:p w14:paraId="003ABD39" w14:textId="77777777" w:rsidR="001B4FCC" w:rsidRPr="001772F0" w:rsidRDefault="001B4FCC" w:rsidP="001B4FCC">
      <w:pPr>
        <w:jc w:val="both"/>
        <w:rPr>
          <w:rFonts w:ascii="Arial" w:hAnsi="Arial" w:cs="Arial"/>
          <w:b/>
        </w:rPr>
      </w:pPr>
      <w:r w:rsidRPr="001772F0">
        <w:rPr>
          <w:rFonts w:ascii="Arial" w:hAnsi="Arial" w:cs="Arial"/>
          <w:b/>
        </w:rPr>
        <w:t>Strengths:</w:t>
      </w:r>
    </w:p>
    <w:p w14:paraId="6879EAC7" w14:textId="77777777" w:rsidR="001B4FCC" w:rsidRDefault="001B4FCC" w:rsidP="001B4FCC">
      <w:pPr>
        <w:pStyle w:val="ListParagraph"/>
        <w:numPr>
          <w:ilvl w:val="0"/>
          <w:numId w:val="8"/>
        </w:numPr>
        <w:jc w:val="both"/>
        <w:rPr>
          <w:rFonts w:ascii="Arial" w:hAnsi="Arial" w:cs="Arial"/>
        </w:rPr>
      </w:pPr>
      <w:r>
        <w:rPr>
          <w:rFonts w:ascii="Arial" w:hAnsi="Arial" w:cs="Arial"/>
        </w:rPr>
        <w:t xml:space="preserve">Large study population of 193 study sites in North America (10,003 patients) </w:t>
      </w:r>
    </w:p>
    <w:p w14:paraId="2830C18B" w14:textId="77777777" w:rsidR="001B4FCC" w:rsidRDefault="001B4FCC" w:rsidP="001B4FCC">
      <w:pPr>
        <w:pStyle w:val="ListParagraph"/>
        <w:numPr>
          <w:ilvl w:val="0"/>
          <w:numId w:val="8"/>
        </w:numPr>
        <w:jc w:val="both"/>
        <w:rPr>
          <w:rFonts w:ascii="Arial" w:hAnsi="Arial" w:cs="Arial"/>
        </w:rPr>
      </w:pPr>
      <w:r>
        <w:rPr>
          <w:rFonts w:ascii="Arial" w:hAnsi="Arial" w:cs="Arial"/>
        </w:rPr>
        <w:t>Majority of study sites were community based and not academic institutions which allows for generalizability of practice</w:t>
      </w:r>
    </w:p>
    <w:p w14:paraId="717DACE9" w14:textId="77777777" w:rsidR="001B4FCC" w:rsidRPr="00681595" w:rsidRDefault="001B4FCC" w:rsidP="001B4FCC">
      <w:pPr>
        <w:pStyle w:val="ListParagraph"/>
        <w:numPr>
          <w:ilvl w:val="0"/>
          <w:numId w:val="8"/>
        </w:numPr>
        <w:jc w:val="both"/>
        <w:rPr>
          <w:rFonts w:ascii="Arial" w:hAnsi="Arial" w:cs="Arial"/>
        </w:rPr>
      </w:pPr>
      <w:r>
        <w:rPr>
          <w:rFonts w:ascii="Arial" w:hAnsi="Arial" w:cs="Arial"/>
        </w:rPr>
        <w:t>Two year follow up for outcomes for majority of patients (Follow-up truncated near end of study due to budgetary constraints.)</w:t>
      </w:r>
    </w:p>
    <w:p w14:paraId="7D5F686B" w14:textId="77777777" w:rsidR="001B4FCC" w:rsidRDefault="001B4FCC" w:rsidP="001B4FCC">
      <w:pPr>
        <w:jc w:val="both"/>
        <w:rPr>
          <w:rFonts w:ascii="Arial" w:hAnsi="Arial" w:cs="Arial"/>
          <w:b/>
        </w:rPr>
      </w:pPr>
    </w:p>
    <w:p w14:paraId="5035C1CA" w14:textId="77777777" w:rsidR="001B4FCC" w:rsidRDefault="001B4FCC" w:rsidP="001B4FCC">
      <w:pPr>
        <w:jc w:val="both"/>
        <w:rPr>
          <w:rFonts w:ascii="Arial" w:hAnsi="Arial" w:cs="Arial"/>
          <w:b/>
        </w:rPr>
      </w:pPr>
      <w:r w:rsidRPr="005E6869">
        <w:rPr>
          <w:rFonts w:ascii="Arial" w:hAnsi="Arial" w:cs="Arial"/>
          <w:b/>
        </w:rPr>
        <w:t>Weaknesses</w:t>
      </w:r>
      <w:r>
        <w:rPr>
          <w:rFonts w:ascii="Arial" w:hAnsi="Arial" w:cs="Arial"/>
          <w:b/>
        </w:rPr>
        <w:t>:</w:t>
      </w:r>
    </w:p>
    <w:p w14:paraId="39583208" w14:textId="77777777" w:rsidR="001B4FCC" w:rsidRPr="00992FEA" w:rsidRDefault="001B4FCC" w:rsidP="001B4FCC">
      <w:pPr>
        <w:pStyle w:val="ListParagraph"/>
        <w:numPr>
          <w:ilvl w:val="0"/>
          <w:numId w:val="9"/>
        </w:numPr>
        <w:jc w:val="both"/>
        <w:rPr>
          <w:rFonts w:ascii="Arial" w:hAnsi="Arial" w:cs="Arial"/>
        </w:rPr>
      </w:pPr>
      <w:r>
        <w:rPr>
          <w:rFonts w:ascii="Arial" w:hAnsi="Arial" w:cs="Arial"/>
        </w:rPr>
        <w:t>No comparison statistics between the two groups. Are they similar?</w:t>
      </w:r>
    </w:p>
    <w:p w14:paraId="078439F9" w14:textId="77777777" w:rsidR="001B4FCC" w:rsidRDefault="001B4FCC" w:rsidP="001B4FCC">
      <w:pPr>
        <w:pStyle w:val="ListParagraph"/>
        <w:numPr>
          <w:ilvl w:val="0"/>
          <w:numId w:val="9"/>
        </w:numPr>
        <w:jc w:val="both"/>
        <w:rPr>
          <w:rFonts w:ascii="Arial" w:hAnsi="Arial" w:cs="Arial"/>
        </w:rPr>
      </w:pPr>
      <w:r>
        <w:rPr>
          <w:rFonts w:ascii="Arial" w:hAnsi="Arial" w:cs="Arial"/>
        </w:rPr>
        <w:t>The use of a composite end-point for the primary outcome and despite the use of a composite endpoint there is low event rate of 3.1%</w:t>
      </w:r>
    </w:p>
    <w:p w14:paraId="76B0A97F" w14:textId="77777777" w:rsidR="001B4FCC" w:rsidRDefault="001B4FCC" w:rsidP="001B4FCC">
      <w:pPr>
        <w:pStyle w:val="ListParagraph"/>
        <w:numPr>
          <w:ilvl w:val="0"/>
          <w:numId w:val="9"/>
        </w:numPr>
        <w:jc w:val="both"/>
        <w:rPr>
          <w:rFonts w:ascii="Arial" w:hAnsi="Arial" w:cs="Arial"/>
        </w:rPr>
      </w:pPr>
      <w:r>
        <w:rPr>
          <w:rFonts w:ascii="Arial" w:hAnsi="Arial" w:cs="Arial"/>
        </w:rPr>
        <w:t>Approximately 6% in each group underwent a different first test than what they were randomized. (</w:t>
      </w:r>
      <w:proofErr w:type="gramStart"/>
      <w:r>
        <w:rPr>
          <w:rFonts w:ascii="Arial" w:hAnsi="Arial" w:cs="Arial"/>
        </w:rPr>
        <w:t>i</w:t>
      </w:r>
      <w:proofErr w:type="gramEnd"/>
      <w:r>
        <w:rPr>
          <w:rFonts w:ascii="Arial" w:hAnsi="Arial" w:cs="Arial"/>
        </w:rPr>
        <w:t>.e., randomized to CCTA, but underwent stress echocardiography)</w:t>
      </w:r>
    </w:p>
    <w:p w14:paraId="72635522" w14:textId="77777777" w:rsidR="001B4FCC" w:rsidRDefault="001B4FCC" w:rsidP="001B4FCC">
      <w:pPr>
        <w:pStyle w:val="ListParagraph"/>
        <w:numPr>
          <w:ilvl w:val="0"/>
          <w:numId w:val="9"/>
        </w:numPr>
        <w:jc w:val="both"/>
        <w:rPr>
          <w:rFonts w:ascii="Arial" w:hAnsi="Arial" w:cs="Arial"/>
        </w:rPr>
      </w:pPr>
      <w:r>
        <w:rPr>
          <w:rFonts w:ascii="Arial" w:hAnsi="Arial" w:cs="Arial"/>
        </w:rPr>
        <w:t>Heterogeneity of radiation exposure in functional testing group: 2 tests did not involve radiation, while one did (although nuclear stress was the most common functional test performed)</w:t>
      </w:r>
    </w:p>
    <w:p w14:paraId="67C5FE0C" w14:textId="77777777" w:rsidR="001B4FCC" w:rsidRPr="005E6869" w:rsidRDefault="001B4FCC" w:rsidP="001B4FCC">
      <w:pPr>
        <w:jc w:val="both"/>
        <w:rPr>
          <w:rFonts w:ascii="Arial" w:hAnsi="Arial" w:cs="Arial"/>
          <w:b/>
        </w:rPr>
      </w:pPr>
    </w:p>
    <w:p w14:paraId="31B00693" w14:textId="77777777" w:rsidR="001B4FCC" w:rsidRPr="00D71C55" w:rsidRDefault="001B4FCC" w:rsidP="001B4FCC">
      <w:pPr>
        <w:jc w:val="both"/>
        <w:rPr>
          <w:rFonts w:ascii="Arial" w:hAnsi="Arial" w:cs="Arial"/>
        </w:rPr>
      </w:pPr>
      <w:r>
        <w:rPr>
          <w:rFonts w:ascii="Arial" w:hAnsi="Arial" w:cs="Arial"/>
          <w:b/>
        </w:rPr>
        <w:t xml:space="preserve">Clinical Bottom Line: </w:t>
      </w:r>
      <w:r>
        <w:rPr>
          <w:rFonts w:ascii="Arial" w:hAnsi="Arial" w:cs="Arial"/>
        </w:rPr>
        <w:t>Initial strategy of using CCTA for noninvasive testing in symptomatic patients with suspected CAD was not associated with better clinical outcomes compared to functional testing over median follow-up of two years. It was, however, associated with higher radiation exposure and downstream testing.</w:t>
      </w:r>
    </w:p>
    <w:p w14:paraId="2C3F2E45" w14:textId="77777777" w:rsidR="001B4FCC" w:rsidRPr="00A32E13" w:rsidRDefault="001B4FCC">
      <w:pPr>
        <w:rPr>
          <w:rFonts w:ascii="Arial" w:hAnsi="Arial"/>
        </w:rPr>
      </w:pPr>
    </w:p>
    <w:sectPr w:rsidR="001B4FCC" w:rsidRPr="00A32E13" w:rsidSect="00DF5C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4CB"/>
    <w:multiLevelType w:val="hybridMultilevel"/>
    <w:tmpl w:val="02D0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51401"/>
    <w:multiLevelType w:val="hybridMultilevel"/>
    <w:tmpl w:val="31EE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A7AD1"/>
    <w:multiLevelType w:val="hybridMultilevel"/>
    <w:tmpl w:val="0A26C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16928"/>
    <w:multiLevelType w:val="hybridMultilevel"/>
    <w:tmpl w:val="D4AA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037B9"/>
    <w:multiLevelType w:val="hybridMultilevel"/>
    <w:tmpl w:val="DD0C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D1A84"/>
    <w:multiLevelType w:val="hybridMultilevel"/>
    <w:tmpl w:val="E524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9272B"/>
    <w:multiLevelType w:val="hybridMultilevel"/>
    <w:tmpl w:val="D02CB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22DAD"/>
    <w:multiLevelType w:val="hybridMultilevel"/>
    <w:tmpl w:val="00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333F9"/>
    <w:multiLevelType w:val="hybridMultilevel"/>
    <w:tmpl w:val="243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5"/>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FC44AA"/>
    <w:rsid w:val="00073206"/>
    <w:rsid w:val="000907B5"/>
    <w:rsid w:val="001353F6"/>
    <w:rsid w:val="001B4FCC"/>
    <w:rsid w:val="001E5067"/>
    <w:rsid w:val="0026755E"/>
    <w:rsid w:val="00374F24"/>
    <w:rsid w:val="003C1172"/>
    <w:rsid w:val="005D5E33"/>
    <w:rsid w:val="006F1561"/>
    <w:rsid w:val="00707D8C"/>
    <w:rsid w:val="00815054"/>
    <w:rsid w:val="0088667B"/>
    <w:rsid w:val="00A32E13"/>
    <w:rsid w:val="00B13D1C"/>
    <w:rsid w:val="00C0031D"/>
    <w:rsid w:val="00C90877"/>
    <w:rsid w:val="00C90A24"/>
    <w:rsid w:val="00DF5CF2"/>
    <w:rsid w:val="00EF1D88"/>
    <w:rsid w:val="00F91044"/>
    <w:rsid w:val="00FC44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E33"/>
    <w:rPr>
      <w:color w:val="0000FF" w:themeColor="hyperlink"/>
      <w:u w:val="single"/>
    </w:rPr>
  </w:style>
  <w:style w:type="paragraph" w:styleId="BalloonText">
    <w:name w:val="Balloon Text"/>
    <w:basedOn w:val="Normal"/>
    <w:link w:val="BalloonTextChar"/>
    <w:uiPriority w:val="99"/>
    <w:semiHidden/>
    <w:unhideWhenUsed/>
    <w:rsid w:val="001E5067"/>
    <w:rPr>
      <w:rFonts w:ascii="Lucida Grande" w:hAnsi="Lucida Grande"/>
      <w:sz w:val="18"/>
      <w:szCs w:val="18"/>
    </w:rPr>
  </w:style>
  <w:style w:type="character" w:customStyle="1" w:styleId="BalloonTextChar">
    <w:name w:val="Balloon Text Char"/>
    <w:basedOn w:val="DefaultParagraphFont"/>
    <w:link w:val="BalloonText"/>
    <w:uiPriority w:val="99"/>
    <w:semiHidden/>
    <w:rsid w:val="001E5067"/>
    <w:rPr>
      <w:rFonts w:ascii="Lucida Grande" w:hAnsi="Lucida Grande"/>
      <w:sz w:val="18"/>
      <w:szCs w:val="18"/>
    </w:rPr>
  </w:style>
  <w:style w:type="paragraph" w:styleId="ListParagraph">
    <w:name w:val="List Paragraph"/>
    <w:basedOn w:val="Normal"/>
    <w:uiPriority w:val="34"/>
    <w:qFormat/>
    <w:rsid w:val="001E50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E33"/>
    <w:rPr>
      <w:color w:val="0000FF" w:themeColor="hyperlink"/>
      <w:u w:val="single"/>
    </w:rPr>
  </w:style>
  <w:style w:type="paragraph" w:styleId="BalloonText">
    <w:name w:val="Balloon Text"/>
    <w:basedOn w:val="Normal"/>
    <w:link w:val="BalloonTextChar"/>
    <w:uiPriority w:val="99"/>
    <w:semiHidden/>
    <w:unhideWhenUsed/>
    <w:rsid w:val="001E5067"/>
    <w:rPr>
      <w:rFonts w:ascii="Lucida Grande" w:hAnsi="Lucida Grande"/>
      <w:sz w:val="18"/>
      <w:szCs w:val="18"/>
    </w:rPr>
  </w:style>
  <w:style w:type="character" w:customStyle="1" w:styleId="BalloonTextChar">
    <w:name w:val="Balloon Text Char"/>
    <w:basedOn w:val="DefaultParagraphFont"/>
    <w:link w:val="BalloonText"/>
    <w:uiPriority w:val="99"/>
    <w:semiHidden/>
    <w:rsid w:val="001E5067"/>
    <w:rPr>
      <w:rFonts w:ascii="Lucida Grande" w:hAnsi="Lucida Grande"/>
      <w:sz w:val="18"/>
      <w:szCs w:val="18"/>
    </w:rPr>
  </w:style>
  <w:style w:type="paragraph" w:styleId="ListParagraph">
    <w:name w:val="List Paragraph"/>
    <w:basedOn w:val="Normal"/>
    <w:uiPriority w:val="34"/>
    <w:qFormat/>
    <w:rsid w:val="001E5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25419698" TargetMode="External"/><Relationship Id="rId7" Type="http://schemas.openxmlformats.org/officeDocument/2006/relationships/image" Target="media/image1.png"/><Relationship Id="rId8" Type="http://schemas.openxmlformats.org/officeDocument/2006/relationships/hyperlink" Target="http://thesgem.com/2014/03/sgem64-classic-em-papers-opals-stud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1024</Words>
  <Characters>5842</Characters>
  <Application>Microsoft Macintosh Word</Application>
  <DocSecurity>0</DocSecurity>
  <Lines>48</Lines>
  <Paragraphs>13</Paragraphs>
  <ScaleCrop>false</ScaleCrop>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Swaminathan</dc:creator>
  <cp:keywords/>
  <dc:description/>
  <cp:lastModifiedBy>resaie</cp:lastModifiedBy>
  <cp:revision>19</cp:revision>
  <dcterms:created xsi:type="dcterms:W3CDTF">2015-02-21T08:16:00Z</dcterms:created>
  <dcterms:modified xsi:type="dcterms:W3CDTF">2015-03-29T00:44:00Z</dcterms:modified>
</cp:coreProperties>
</file>